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7A88" w14:textId="5B03C4C8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30461347">
                <wp:simplePos x="0" y="0"/>
                <wp:positionH relativeFrom="margin">
                  <wp:posOffset>-440690</wp:posOffset>
                </wp:positionH>
                <wp:positionV relativeFrom="paragraph">
                  <wp:posOffset>5052272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59E" w14:textId="7EF11010" w:rsidR="00B91504" w:rsidRPr="00BF338C" w:rsidRDefault="00033BB9" w:rsidP="002930A9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33BB9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Camera di Commercio Monte Rosa Laghi Alto Piemonte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F52EC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Bando Transizione Ecologica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4.7pt;margin-top:397.8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" filled="f" stroked="f">
                <v:textbox style="mso-fit-shape-to-text:t">
                  <w:txbxContent>
                    <w:p w14:paraId="6A7B159E" w14:textId="7EF11010" w:rsidR="00B91504" w:rsidRPr="00BF338C" w:rsidRDefault="00033BB9" w:rsidP="002930A9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33BB9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Camera di Commercio Monte Rosa Laghi Alto Piemonte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EF52EC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Bando Transizione Ecologica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58839E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30490" cy="1082992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A9">
        <w:rPr>
          <w:rFonts w:ascii="Futura Hv BT" w:hAnsi="Futura Hv BT" w:cs="Futura"/>
          <w:color w:val="ED7D31" w:themeColor="accent2"/>
          <w:sz w:val="44"/>
        </w:rPr>
        <w:br w:type="page"/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1109C7">
          <w:footerReference w:type="default" r:id="rId9"/>
          <w:pgSz w:w="11906" w:h="16838"/>
          <w:pgMar w:top="1417" w:right="1134" w:bottom="1134" w:left="1134" w:header="1417" w:footer="170" w:gutter="0"/>
          <w:cols w:space="708"/>
          <w:docGrid w:linePitch="360"/>
        </w:sectPr>
      </w:pPr>
    </w:p>
    <w:tbl>
      <w:tblPr>
        <w:tblStyle w:val="Tabellagriglia2-colore41"/>
        <w:tblW w:w="9921" w:type="dxa"/>
        <w:jc w:val="center"/>
        <w:tblBorders>
          <w:top w:val="single" w:sz="2" w:space="0" w:color="9CC2E5" w:themeColor="accent5" w:themeTint="99"/>
          <w:bottom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E84C6A" w:rsidRPr="00D8054D" w14:paraId="316E79F8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0" w:name="_Hlk140051494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5F281BA9" w:rsidR="00E84C6A" w:rsidRPr="00D05D8A" w:rsidRDefault="00033BB9" w:rsidP="00033B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</w:t>
            </w:r>
            <w:r w:rsidRPr="00033BB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ncentivare l’avvio da parte delle imprese di percorsi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favorendo </w:t>
            </w:r>
            <w:r w:rsidRPr="00033BB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transizione ecologica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033BB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attraverso l’adozione di criteri ESG, interventi di efficienza energetica, introduzione di Fonti di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033BB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Energia Rinnovabile (di seguito FER) e la partecipazione a Comunità Energetiche Rinnovabili (di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033BB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seguito CER).</w:t>
            </w:r>
          </w:p>
        </w:tc>
      </w:tr>
      <w:tr w:rsidR="00E84C6A" w:rsidRPr="00D8054D" w14:paraId="225BF82F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649F87B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0ECE7B46" w14:textId="11BA06BE" w:rsidR="00E84C6A" w:rsidRPr="0020776D" w:rsidRDefault="00033BB9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CCIAA Monte Rosa Laghi Alto Piemonte</w:t>
            </w:r>
          </w:p>
        </w:tc>
      </w:tr>
      <w:tr w:rsidR="00E84C6A" w:rsidRPr="00D8054D" w14:paraId="61B35CD3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B7BA69B" w14:textId="0E20133A" w:rsidR="00E84C6A" w:rsidRPr="00033BB9" w:rsidRDefault="00033BB9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033BB9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28</w:t>
            </w:r>
            <w:r w:rsidR="00613B70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/02/</w:t>
            </w:r>
            <w:r w:rsidRPr="00033BB9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2025</w:t>
            </w:r>
          </w:p>
        </w:tc>
      </w:tr>
      <w:tr w:rsidR="00E84C6A" w:rsidRPr="00D8054D" w14:paraId="2168FE86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268397F3" w14:textId="3C4F9C94" w:rsidR="00E84C6A" w:rsidRPr="00587C62" w:rsidRDefault="00033BB9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300.000,00 euro</w:t>
            </w:r>
          </w:p>
        </w:tc>
      </w:tr>
      <w:tr w:rsidR="00E84C6A" w:rsidRPr="00D8054D" w14:paraId="5967BFAC" w14:textId="77777777" w:rsidTr="002A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28DA4A79" w14:textId="5D03B252" w:rsidR="00B1060A" w:rsidRPr="002A3B7F" w:rsidRDefault="002A3B7F" w:rsidP="002A3B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Le imprese di qualunque dimensione aventi sede legale e/o unità locale nella circoscrizione della Camera di Commercio Monte Rosa Laghi Alto Piemonte (province di Biella, Novara, Verbano Cusio Ossola e Vercelli).</w:t>
            </w:r>
          </w:p>
        </w:tc>
      </w:tr>
      <w:tr w:rsidR="00E84C6A" w:rsidRPr="00D8054D" w14:paraId="077A1911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C3120C4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73C7E3EA" w14:textId="77777777" w:rsidR="004E4547" w:rsidRDefault="002A3B7F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presente misura intende finanziare, tramite contributi a fondo perduto, l’acquisizione di servizi di consulenza, certificazione e formazione, finalizzati ad agevolare gli interventi di seguito elencati:</w:t>
            </w:r>
          </w:p>
          <w:p w14:paraId="767E7638" w14:textId="77777777" w:rsidR="002A3B7F" w:rsidRDefault="002A3B7F" w:rsidP="002A3B7F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A3B7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Interventi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finalizzati a favorire la transizione ecologica attraverso </w:t>
            </w:r>
            <w:r w:rsidRPr="002A3B7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l’adozione dei criteri ESG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nell’ambito di:</w:t>
            </w:r>
          </w:p>
          <w:p w14:paraId="798A35A5" w14:textId="07B8B7D5" w:rsidR="002A3B7F" w:rsidRPr="002A3B7F" w:rsidRDefault="002A3B7F" w:rsidP="002A3B7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sistemi di riuso degli scarti di produzione e dei fattori di produzione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d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esempio: spese di consulenza relative all’introduzione nel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processo produttivo di tecniche per la produzione, consumo, riparazione 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rigenerazione, riuso delle materie prime e seconde, con l’obiettivo di trarre il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massimo valore e il massimo uso da materie prime, prodotti e rifiuti, il risparmio energetico e riducendo le emissioni inquinanti);</w:t>
            </w:r>
          </w:p>
          <w:p w14:paraId="361EF10E" w14:textId="4DD00682" w:rsidR="002A3B7F" w:rsidRPr="002A3B7F" w:rsidRDefault="002A3B7F" w:rsidP="002A3B7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innovazione di prodotto e/o processo in tema di utilizzo efficiente delle risorse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utilizzo di sottoprodotti in cicli produttivi, riduzione di rifiuti e riutilizzo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di beni e materiali (a titolo di esempio non esaustivo: spese di consulenza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relative all’implementazione di soluzioni di “refurbishment”, di soluzioni di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sharing e approcci “pay-per-use”, attivazione programmi di take-back, …);</w:t>
            </w:r>
          </w:p>
          <w:p w14:paraId="353637E6" w14:textId="1222219E" w:rsidR="002A3B7F" w:rsidRPr="002A3B7F" w:rsidRDefault="002A3B7F" w:rsidP="002A3B7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sistemi aziendali di riduzione dei consumi idrici e riciclo dell’acqua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secondo 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tecnologie applicabili ai diversi processi produttivi (a titolo di esempio non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esaustivo: spese di consulenza relative a sistemi di raccolta e recupero acque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piovane, adozione di sistemi efficienti di irrigazione, contabilizzazione dei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consumi idrici e umidità del suolo; spese di consulenza per utilizzo di macchinari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per riciclo dell’acqua, filtraggio e depurazione e riuso, riciclo e riuso acque grigie,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utilizzo di macchinari che riducano il prelievo dell’acqua nei processi industriali);</w:t>
            </w:r>
          </w:p>
          <w:p w14:paraId="55203729" w14:textId="064121AC" w:rsidR="002A3B7F" w:rsidRPr="002A3B7F" w:rsidRDefault="002A3B7F" w:rsidP="002A3B7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definizione di un piano di gestione per </w:t>
            </w: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progetti di mobilità e logistica sostenibile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6BEB647B" w14:textId="54AC0665" w:rsidR="002A3B7F" w:rsidRPr="002A3B7F" w:rsidRDefault="002A3B7F" w:rsidP="002A3B7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azioni finalizzate all’allungamento della durata di vita utile dei prodotti e il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miglioramento del loro riutilizzo e della loro riciclabilità (</w:t>
            </w: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eco-design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);</w:t>
            </w:r>
          </w:p>
          <w:p w14:paraId="407AC13D" w14:textId="78F14A7C" w:rsidR="002A3B7F" w:rsidRPr="002A3B7F" w:rsidRDefault="002A3B7F" w:rsidP="002A3B7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introduzione di nuovi modelli di </w:t>
            </w: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packaging intelligente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(smart packaging);</w:t>
            </w:r>
          </w:p>
          <w:p w14:paraId="30508D2F" w14:textId="3E8F1D18" w:rsidR="002A3B7F" w:rsidRPr="002A3B7F" w:rsidRDefault="002A3B7F" w:rsidP="002A3B7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valutazioni/certificazioni ambientali, sociali e di governance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incluse 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verifiche di conformità agli Orientamenti tecnici della Commissione Europea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(2021/C 58/01) sull’applicazione del principio “non arrecare un danno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significativo” (DNSH) ai sensi dell’art. 17 del Regolamento (UE) 2020/852;</w:t>
            </w:r>
          </w:p>
          <w:p w14:paraId="754A92FF" w14:textId="10280996" w:rsidR="002A3B7F" w:rsidRPr="002A3B7F" w:rsidRDefault="002A3B7F" w:rsidP="002A3B7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governance dell’azienda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in ottica di aderenza ai </w:t>
            </w: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criteri ESG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(a titolo di esempio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non esaustivo: sistemi di </w:t>
            </w:r>
            <w:r w:rsidRPr="000B118D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rating ESG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standard e linee guida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lastRenderedPageBreak/>
              <w:t>per la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0B118D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 xml:space="preserve">rendicontazione di sostenibilità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quali ad esempio ESRS Volontario per le PMI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non quotate, </w:t>
            </w:r>
            <w:r w:rsidRPr="000B118D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 xml:space="preserve">bilancio di sostenibilità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realizzato secondo standard internazionali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(come GRI, ESRS, SASB, ecc.));</w:t>
            </w:r>
          </w:p>
          <w:p w14:paraId="271E52D0" w14:textId="77777777" w:rsidR="002A3B7F" w:rsidRDefault="002A3B7F" w:rsidP="002A3B7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formazione per lo sviluppo delle competenze e della consapevolezza interna all’azienda</w:t>
            </w:r>
            <w:r w:rsidRPr="002A3B7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specificatamente finalizzate all’adozione di un piano di governance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ESG</w:t>
            </w:r>
            <w:r w:rsid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8F9BC8F" w14:textId="77777777" w:rsidR="00101E2F" w:rsidRDefault="00101E2F" w:rsidP="00101E2F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Interventi finalizzati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 favorire la razionalizzazione dell’uso di energia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da parte delle imprese, utilizzando interventi di efficienza energetica e/o di sistemi di autoproduzione </w:t>
            </w: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FER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anche attraverso la partecipazione delle imprese </w:t>
            </w: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CER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nello specifico:</w:t>
            </w:r>
          </w:p>
          <w:p w14:paraId="142ACFC4" w14:textId="764CCB7C" w:rsidR="00101E2F" w:rsidRPr="00101E2F" w:rsidRDefault="00101E2F" w:rsidP="00101E2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audit energetici</w:t>
            </w:r>
            <w:r w:rsidRPr="000B118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;</w:t>
            </w:r>
          </w:p>
          <w:p w14:paraId="3B980CF1" w14:textId="322D5585" w:rsidR="00101E2F" w:rsidRPr="00101E2F" w:rsidRDefault="00101E2F" w:rsidP="00101E2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analisi delle forniture di energia</w:t>
            </w:r>
            <w:r w:rsidR="000B118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4886C640" w14:textId="05A67D96" w:rsidR="00101E2F" w:rsidRDefault="00101E2F" w:rsidP="00101E2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progettazione di sistemi di raccolta e di monitoraggio dei dati energetici di base</w:t>
            </w:r>
            <w:r w:rsidR="000B118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;</w:t>
            </w:r>
          </w:p>
          <w:p w14:paraId="4C7A5BAC" w14:textId="21AAE881" w:rsidR="00101E2F" w:rsidRPr="00101E2F" w:rsidRDefault="00101E2F" w:rsidP="00101E2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piano di miglioramento energetico</w:t>
            </w:r>
            <w:r w:rsidR="000B118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;</w:t>
            </w:r>
          </w:p>
          <w:p w14:paraId="0D1BA177" w14:textId="3701A999" w:rsidR="00101E2F" w:rsidRPr="00101E2F" w:rsidRDefault="00101E2F" w:rsidP="00101E2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studi di fattibilità</w:t>
            </w:r>
            <w:r w:rsidRP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per progetti di riqualificazione energetica;</w:t>
            </w:r>
          </w:p>
          <w:p w14:paraId="4E0BF645" w14:textId="0331C7ED" w:rsidR="00101E2F" w:rsidRPr="00101E2F" w:rsidRDefault="00101E2F" w:rsidP="00101E2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implementazione di </w:t>
            </w:r>
            <w:r w:rsidRPr="000B118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Sistemi di gestione dell’energia</w:t>
            </w:r>
            <w:r w:rsidRP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in conformità alle norme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ISO 50001, ISO 50005, ISO 50009;</w:t>
            </w:r>
          </w:p>
          <w:p w14:paraId="091D3333" w14:textId="272BD675" w:rsidR="00101E2F" w:rsidRPr="00101E2F" w:rsidRDefault="00101E2F" w:rsidP="00101E2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studio di fattibilità tecnico-economica</w:t>
            </w:r>
            <w:r w:rsidRP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finalizzata alla realizzazione di una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CER;</w:t>
            </w:r>
          </w:p>
          <w:p w14:paraId="2E7C3571" w14:textId="6DD45F5C" w:rsidR="00101E2F" w:rsidRPr="00101E2F" w:rsidRDefault="00101E2F" w:rsidP="00101E2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realizzazione della documentazione tecnica</w:t>
            </w:r>
            <w:r w:rsidRP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(progetto, configurazione, ecc.) </w:t>
            </w: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e giuridica</w:t>
            </w:r>
            <w:r w:rsidRP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(statuto, contratti, ecc.) necessaria alla costituzione/adesione di/ad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una CER;</w:t>
            </w:r>
          </w:p>
          <w:p w14:paraId="1CB67441" w14:textId="3680E754" w:rsidR="00101E2F" w:rsidRPr="00101E2F" w:rsidRDefault="00101E2F" w:rsidP="00101E2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implementazione di tecnologie digitali e 4.0</w:t>
            </w:r>
            <w:r w:rsidRP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(cloud, IoT, Intelligenza artificiale,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ecc.) per favorire la transizione energetica (“doppia transizione”);</w:t>
            </w:r>
          </w:p>
          <w:p w14:paraId="64D729B4" w14:textId="77777777" w:rsidR="00101E2F" w:rsidRDefault="00101E2F" w:rsidP="00101E2F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acquisizione temporanea del </w:t>
            </w:r>
            <w:r w:rsidRPr="00101E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servizio esterno di Energy Manager</w:t>
            </w:r>
            <w:r w:rsidRP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 beneficio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01E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dell’impresa.</w:t>
            </w:r>
          </w:p>
          <w:p w14:paraId="0EC7C381" w14:textId="77777777" w:rsidR="00435971" w:rsidRDefault="00435971" w:rsidP="00435971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43597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Spese per attività di formazione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specificando il settore energetico di riferimento, di durata non inferiore alle </w:t>
            </w:r>
            <w:r w:rsidRPr="000B118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40 ore totali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finalizzata al conseguimento della qualifica di Energy Manager.</w:t>
            </w:r>
          </w:p>
          <w:p w14:paraId="07BA9778" w14:textId="77777777" w:rsidR="00435971" w:rsidRDefault="00435971" w:rsidP="004359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22BA15A7" w14:textId="77777777" w:rsidR="00435971" w:rsidRDefault="00435971" w:rsidP="004359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spese ammissibili sono esclusivamente quelle relative a servizi di: </w:t>
            </w:r>
          </w:p>
          <w:p w14:paraId="32A46363" w14:textId="77777777" w:rsidR="00435971" w:rsidRDefault="00435971" w:rsidP="00435971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3751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Consulenza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36ED1C3D" w14:textId="77777777" w:rsidR="00435971" w:rsidRDefault="00435971" w:rsidP="00435971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3751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Certificazione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70496BEE" w14:textId="66837A07" w:rsidR="00435971" w:rsidRPr="000B118D" w:rsidRDefault="00435971" w:rsidP="00435971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3751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Formazione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878ED8D" w14:textId="77777777" w:rsidR="00435971" w:rsidRDefault="00435971" w:rsidP="004359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Per poter essere ammissibili, </w:t>
            </w:r>
            <w:r w:rsidRPr="0063751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le spese, devono essere sostenute a partire dal 01/02/2024 ed entro 210 giorni dal provvedimento di concessione del contributo</w:t>
            </w:r>
            <w:r w:rsid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 si precisa che la data delle fatture e dei relativi pagamenti non potrà quindi essere antecedente a tale data, né successiva all’invio della rendicontazione.</w:t>
            </w:r>
          </w:p>
          <w:p w14:paraId="47370B0D" w14:textId="5CED4A10" w:rsidR="00637517" w:rsidRDefault="00637517" w:rsidP="004359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La spesa </w:t>
            </w:r>
            <w:r w:rsidRPr="0063751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minima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per accedere alla misura è pari a </w:t>
            </w:r>
            <w:r w:rsidRPr="0063751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="000B118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.</w:t>
            </w:r>
            <w:r w:rsidRPr="0063751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000,00 euro.</w:t>
            </w:r>
          </w:p>
          <w:p w14:paraId="66B0877F" w14:textId="77777777" w:rsidR="00637517" w:rsidRDefault="00637517" w:rsidP="004359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  <w:p w14:paraId="15931316" w14:textId="77777777" w:rsidR="00637517" w:rsidRDefault="00637517" w:rsidP="004359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L’impresa partecipante al seguente bando, dovrà avvalersi esclusivamente di uno o più fornitori, di seguito citati:</w:t>
            </w:r>
          </w:p>
          <w:p w14:paraId="5583D5B9" w14:textId="7450AB26" w:rsidR="00637517" w:rsidRPr="00637517" w:rsidRDefault="00637517" w:rsidP="00637517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3751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EGE 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– Esperti in Gestione dell'Energia – certificati a fronte della norma UNI CEI 11339 da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enti accreditati;</w:t>
            </w:r>
          </w:p>
          <w:p w14:paraId="39BFB183" w14:textId="5E421FC6" w:rsidR="00637517" w:rsidRPr="00637517" w:rsidRDefault="00637517" w:rsidP="00637517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3751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Energy manager o Altri Esperti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che abbiano realizzato nell’ultimo triennio almeno tre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attività, a favore di clienti diversi, per servizi di consulenza/formazione alle imprese,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nell’ambito dei servizi coerenti con le spese ammissibili ai sensi del presente bando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(il fornitore inoltre è tenuto a produrre una autocertificazione da consegnare all’impresa beneficiaria prima di fare domanda al voucher);</w:t>
            </w:r>
          </w:p>
          <w:p w14:paraId="31CB931F" w14:textId="374E8AAE" w:rsidR="00637517" w:rsidRPr="00637517" w:rsidRDefault="00637517" w:rsidP="00637517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3751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ESCo - Energy Service Company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- certificate da organismo accreditato secondo la norma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UNI CEI 11352;</w:t>
            </w:r>
          </w:p>
          <w:p w14:paraId="054BB42D" w14:textId="69E9F5F6" w:rsidR="00637517" w:rsidRPr="00637517" w:rsidRDefault="00637517" w:rsidP="00637517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3751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Organismi di valutazione della conformità accreditati 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ai sensi di almeno uno dei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seguenti standard di accreditamento nella loro versione in 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lastRenderedPageBreak/>
              <w:t>vigore: UNI CEI EN ISO/IEC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17029, UNI EN ISO 14065, UNI CEI EN ISO/IEC 17021-1, UNI CEI EN ISO/IEC 17024, UNI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CEI EN ISO/IEC 17065;</w:t>
            </w:r>
          </w:p>
          <w:p w14:paraId="444BD7EC" w14:textId="66D084E8" w:rsidR="00637517" w:rsidRPr="00637517" w:rsidRDefault="00637517" w:rsidP="00637517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3751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Società di revisione o revisori contabili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288B6A4F" w14:textId="3A07C037" w:rsidR="00637517" w:rsidRPr="00637517" w:rsidRDefault="00637517" w:rsidP="00637517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3751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Enti di formazione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(es. agenzie formative accreditate dalle Regioni, Università, Scuola di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Alta formazione, Istituti tecnici superiori) o </w:t>
            </w:r>
            <w:r w:rsidRPr="0063751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Altri Soggetti Qualificati 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certificati ISO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9001:2015 per il settore EA37 per assicurare l’erogazione di percorsi formativi 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3751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professionalizzanti di qualità.</w:t>
            </w:r>
          </w:p>
        </w:tc>
      </w:tr>
      <w:tr w:rsidR="00E84C6A" w:rsidRPr="00D8054D" w14:paraId="75413368" w14:textId="77777777" w:rsidTr="007C4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35744EAB" w14:textId="77777777" w:rsidR="004E4547" w:rsidRDefault="00637517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L’agevolazione è prevista sotto forma di </w:t>
            </w:r>
            <w:r w:rsidRPr="00333664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contributo a fondo perduto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 copertura del </w:t>
            </w:r>
            <w:r w:rsidRPr="00333664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50%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delle spese sostenute e ritenute ammissibili, con un importo massimo del contributo pari a €5.000,00, elevabile a €7.000,00 </w:t>
            </w:r>
            <w:r w:rsidR="00333664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per interventi che includano l’ottenimento di una certificazione.</w:t>
            </w:r>
          </w:p>
          <w:p w14:paraId="32EF85BC" w14:textId="77777777" w:rsidR="00333664" w:rsidRDefault="00333664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75B9FC4B" w14:textId="77777777" w:rsidR="00333664" w:rsidRDefault="00333664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misura prevede cumulabilità con: altri aiuti in regime de minimis fino al massimale de minimis pertinente, aiuti in esenzione o autorizzati dalla Commissione e aiuti senza costi ammissibili.</w:t>
            </w:r>
          </w:p>
          <w:p w14:paraId="4E3B1074" w14:textId="77777777" w:rsidR="00333664" w:rsidRDefault="00333664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30DBA477" w14:textId="15FBD55F" w:rsidR="00333664" w:rsidRPr="00707C78" w:rsidRDefault="00333664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L’agevolazione prevede una </w:t>
            </w:r>
            <w:r w:rsidRPr="00333664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premialità di 500</w:t>
            </w:r>
            <w:r w:rsidR="000B118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,00</w:t>
            </w:r>
            <w:r w:rsidRPr="00333664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euro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alle imprese che sono in possesso del rating di legalità oppure titolari di certificazione della parità di genere.</w:t>
            </w:r>
          </w:p>
        </w:tc>
      </w:tr>
      <w:tr w:rsidR="00E84C6A" w:rsidRPr="00D8054D" w14:paraId="572EE41E" w14:textId="77777777" w:rsidTr="00444696">
        <w:trPr>
          <w:trHeight w:val="10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615E163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Iter di domanda</w:t>
            </w:r>
          </w:p>
        </w:tc>
        <w:tc>
          <w:tcPr>
            <w:tcW w:w="7937" w:type="dxa"/>
            <w:vAlign w:val="center"/>
          </w:tcPr>
          <w:p w14:paraId="2F331EBC" w14:textId="7364A2D0" w:rsidR="004E4547" w:rsidRPr="00444696" w:rsidRDefault="00980672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domande di contributo devono essere trasmesse telematicamente utilizzando la piattaforma </w:t>
            </w:r>
            <w:r w:rsidRPr="0098067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ReStart di Infocamere https://restart.infocamere.it </w:t>
            </w:r>
            <w:r w:rsidRPr="0098067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dalle ore 12:00 del 02.10.2024 e fino alle ore 12.00 del 28.02.2025.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bookmarkEnd w:id="0"/>
    </w:tbl>
    <w:p w14:paraId="35149C31" w14:textId="2BD75066" w:rsidR="007476F0" w:rsidRDefault="007476F0" w:rsidP="00E84C6A">
      <w:pPr>
        <w:spacing w:after="160" w:line="259" w:lineRule="auto"/>
        <w:sectPr w:rsidR="007476F0" w:rsidSect="001109C7">
          <w:footerReference w:type="default" r:id="rId10"/>
          <w:pgSz w:w="11906" w:h="16838"/>
          <w:pgMar w:top="1417" w:right="1134" w:bottom="1134" w:left="1134" w:header="794" w:footer="170" w:gutter="0"/>
          <w:cols w:space="708"/>
          <w:docGrid w:linePitch="360"/>
        </w:sectPr>
      </w:pPr>
    </w:p>
    <w:p w14:paraId="20BC05F1" w14:textId="06B87EFB" w:rsidR="00AE5403" w:rsidRDefault="009E6133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6EEC2006" wp14:editId="6AD5F48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0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C01967" wp14:editId="79354FC9">
            <wp:simplePos x="0" y="0"/>
            <wp:positionH relativeFrom="margin">
              <wp:posOffset>-712470</wp:posOffset>
            </wp:positionH>
            <wp:positionV relativeFrom="margin">
              <wp:posOffset>-785495</wp:posOffset>
            </wp:positionV>
            <wp:extent cx="7551421" cy="10636829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1" cy="1063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365DA2CA" w:rsidR="00D8054D" w:rsidRPr="001B4DAE" w:rsidRDefault="00D8054D" w:rsidP="00D8054D">
      <w:pPr>
        <w:jc w:val="center"/>
      </w:pPr>
    </w:p>
    <w:sectPr w:rsidR="00D8054D" w:rsidRPr="001B4DAE" w:rsidSect="001109C7">
      <w:pgSz w:w="11906" w:h="16838"/>
      <w:pgMar w:top="1417" w:right="1134" w:bottom="1134" w:left="1134" w:header="141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FD22E" w14:textId="77777777" w:rsidR="00283C0B" w:rsidRDefault="00283C0B" w:rsidP="008B7C0B">
      <w:r>
        <w:separator/>
      </w:r>
    </w:p>
  </w:endnote>
  <w:endnote w:type="continuationSeparator" w:id="0">
    <w:p w14:paraId="4F37E732" w14:textId="77777777" w:rsidR="00283C0B" w:rsidRDefault="00283C0B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D1A2" w14:textId="2C1B8388" w:rsidR="00AE5403" w:rsidRPr="007F263E" w:rsidRDefault="0085014F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7FF9548" wp14:editId="030EBDA8">
          <wp:extent cx="1322705" cy="6489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traspar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90CD" w14:textId="7710D884" w:rsidR="00AE5403" w:rsidRPr="007F263E" w:rsidRDefault="0022701E" w:rsidP="0022701E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C4F2C39" wp14:editId="0CCB23A9">
          <wp:extent cx="1611920" cy="57511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0" cy="57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1F5D2" w14:textId="77777777" w:rsidR="00283C0B" w:rsidRDefault="00283C0B" w:rsidP="008B7C0B">
      <w:r>
        <w:separator/>
      </w:r>
    </w:p>
  </w:footnote>
  <w:footnote w:type="continuationSeparator" w:id="0">
    <w:p w14:paraId="5C8A49F5" w14:textId="77777777" w:rsidR="00283C0B" w:rsidRDefault="00283C0B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3A27"/>
    <w:multiLevelType w:val="hybridMultilevel"/>
    <w:tmpl w:val="9AB826BE"/>
    <w:lvl w:ilvl="0" w:tplc="CBD65492">
      <w:start w:val="300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B4EDB"/>
    <w:multiLevelType w:val="hybridMultilevel"/>
    <w:tmpl w:val="F63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26307"/>
    <w:multiLevelType w:val="hybridMultilevel"/>
    <w:tmpl w:val="03F65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2"/>
  </w:num>
  <w:num w:numId="2" w16cid:durableId="1578250980">
    <w:abstractNumId w:val="27"/>
  </w:num>
  <w:num w:numId="3" w16cid:durableId="717972033">
    <w:abstractNumId w:val="15"/>
  </w:num>
  <w:num w:numId="4" w16cid:durableId="532420177">
    <w:abstractNumId w:val="19"/>
  </w:num>
  <w:num w:numId="5" w16cid:durableId="2045672302">
    <w:abstractNumId w:val="13"/>
  </w:num>
  <w:num w:numId="6" w16cid:durableId="458184831">
    <w:abstractNumId w:val="26"/>
  </w:num>
  <w:num w:numId="7" w16cid:durableId="1587156178">
    <w:abstractNumId w:val="34"/>
  </w:num>
  <w:num w:numId="8" w16cid:durableId="524564467">
    <w:abstractNumId w:val="9"/>
  </w:num>
  <w:num w:numId="9" w16cid:durableId="1954749045">
    <w:abstractNumId w:val="6"/>
  </w:num>
  <w:num w:numId="10" w16cid:durableId="438110789">
    <w:abstractNumId w:val="44"/>
  </w:num>
  <w:num w:numId="11" w16cid:durableId="1357803773">
    <w:abstractNumId w:val="40"/>
  </w:num>
  <w:num w:numId="12" w16cid:durableId="484393784">
    <w:abstractNumId w:val="43"/>
  </w:num>
  <w:num w:numId="13" w16cid:durableId="850606727">
    <w:abstractNumId w:val="39"/>
  </w:num>
  <w:num w:numId="14" w16cid:durableId="549656214">
    <w:abstractNumId w:val="7"/>
  </w:num>
  <w:num w:numId="15" w16cid:durableId="1854303287">
    <w:abstractNumId w:val="36"/>
  </w:num>
  <w:num w:numId="16" w16cid:durableId="396443553">
    <w:abstractNumId w:val="21"/>
  </w:num>
  <w:num w:numId="17" w16cid:durableId="927889903">
    <w:abstractNumId w:val="1"/>
  </w:num>
  <w:num w:numId="18" w16cid:durableId="1489514041">
    <w:abstractNumId w:val="29"/>
  </w:num>
  <w:num w:numId="19" w16cid:durableId="90660573">
    <w:abstractNumId w:val="3"/>
  </w:num>
  <w:num w:numId="20" w16cid:durableId="2000385477">
    <w:abstractNumId w:val="30"/>
  </w:num>
  <w:num w:numId="21" w16cid:durableId="1529247834">
    <w:abstractNumId w:val="24"/>
  </w:num>
  <w:num w:numId="22" w16cid:durableId="1433016128">
    <w:abstractNumId w:val="38"/>
  </w:num>
  <w:num w:numId="23" w16cid:durableId="666711373">
    <w:abstractNumId w:val="31"/>
  </w:num>
  <w:num w:numId="24" w16cid:durableId="1880124839">
    <w:abstractNumId w:val="20"/>
  </w:num>
  <w:num w:numId="25" w16cid:durableId="1092044293">
    <w:abstractNumId w:val="37"/>
  </w:num>
  <w:num w:numId="26" w16cid:durableId="2018994266">
    <w:abstractNumId w:val="4"/>
  </w:num>
  <w:num w:numId="27" w16cid:durableId="1933464916">
    <w:abstractNumId w:val="41"/>
  </w:num>
  <w:num w:numId="28" w16cid:durableId="2044554697">
    <w:abstractNumId w:val="10"/>
  </w:num>
  <w:num w:numId="29" w16cid:durableId="1921451260">
    <w:abstractNumId w:val="5"/>
  </w:num>
  <w:num w:numId="30" w16cid:durableId="451630862">
    <w:abstractNumId w:val="12"/>
  </w:num>
  <w:num w:numId="31" w16cid:durableId="1824083479">
    <w:abstractNumId w:val="8"/>
  </w:num>
  <w:num w:numId="32" w16cid:durableId="1565213087">
    <w:abstractNumId w:val="25"/>
  </w:num>
  <w:num w:numId="33" w16cid:durableId="1507984646">
    <w:abstractNumId w:val="42"/>
  </w:num>
  <w:num w:numId="34" w16cid:durableId="1725564744">
    <w:abstractNumId w:val="28"/>
  </w:num>
  <w:num w:numId="35" w16cid:durableId="2116289261">
    <w:abstractNumId w:val="33"/>
  </w:num>
  <w:num w:numId="36" w16cid:durableId="127095275">
    <w:abstractNumId w:val="16"/>
  </w:num>
  <w:num w:numId="37" w16cid:durableId="2105835486">
    <w:abstractNumId w:val="11"/>
  </w:num>
  <w:num w:numId="38" w16cid:durableId="2105102396">
    <w:abstractNumId w:val="32"/>
  </w:num>
  <w:num w:numId="39" w16cid:durableId="69353132">
    <w:abstractNumId w:val="14"/>
  </w:num>
  <w:num w:numId="40" w16cid:durableId="463429389">
    <w:abstractNumId w:val="23"/>
  </w:num>
  <w:num w:numId="41" w16cid:durableId="1561935987">
    <w:abstractNumId w:val="22"/>
  </w:num>
  <w:num w:numId="42" w16cid:durableId="225184952">
    <w:abstractNumId w:val="17"/>
  </w:num>
  <w:num w:numId="43" w16cid:durableId="858472361">
    <w:abstractNumId w:val="35"/>
  </w:num>
  <w:num w:numId="44" w16cid:durableId="310645733">
    <w:abstractNumId w:val="0"/>
  </w:num>
  <w:num w:numId="45" w16cid:durableId="14399103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1620D"/>
    <w:rsid w:val="00033BB9"/>
    <w:rsid w:val="000A7FD2"/>
    <w:rsid w:val="000B118D"/>
    <w:rsid w:val="00101E2F"/>
    <w:rsid w:val="001109C7"/>
    <w:rsid w:val="0014722C"/>
    <w:rsid w:val="00157460"/>
    <w:rsid w:val="00171A4E"/>
    <w:rsid w:val="001725D3"/>
    <w:rsid w:val="00175D10"/>
    <w:rsid w:val="00194075"/>
    <w:rsid w:val="0019676D"/>
    <w:rsid w:val="001B4DAE"/>
    <w:rsid w:val="001E18FE"/>
    <w:rsid w:val="001F5CEF"/>
    <w:rsid w:val="00216122"/>
    <w:rsid w:val="00223541"/>
    <w:rsid w:val="0022701E"/>
    <w:rsid w:val="002355A5"/>
    <w:rsid w:val="002400E3"/>
    <w:rsid w:val="00256AD6"/>
    <w:rsid w:val="0026300C"/>
    <w:rsid w:val="00272814"/>
    <w:rsid w:val="00283C0B"/>
    <w:rsid w:val="00291249"/>
    <w:rsid w:val="00291EAF"/>
    <w:rsid w:val="002930A9"/>
    <w:rsid w:val="002A3B7F"/>
    <w:rsid w:val="002B4653"/>
    <w:rsid w:val="002C2528"/>
    <w:rsid w:val="002C6E84"/>
    <w:rsid w:val="0031747F"/>
    <w:rsid w:val="00320EC0"/>
    <w:rsid w:val="00333664"/>
    <w:rsid w:val="0035398D"/>
    <w:rsid w:val="003663EE"/>
    <w:rsid w:val="00366A41"/>
    <w:rsid w:val="003879DA"/>
    <w:rsid w:val="003A0A8D"/>
    <w:rsid w:val="003B5098"/>
    <w:rsid w:val="003D4974"/>
    <w:rsid w:val="003E1D3F"/>
    <w:rsid w:val="003F38DC"/>
    <w:rsid w:val="00401B9C"/>
    <w:rsid w:val="004034D6"/>
    <w:rsid w:val="00410360"/>
    <w:rsid w:val="00435971"/>
    <w:rsid w:val="00444696"/>
    <w:rsid w:val="00474A8F"/>
    <w:rsid w:val="00487E5F"/>
    <w:rsid w:val="00490D2E"/>
    <w:rsid w:val="00491D50"/>
    <w:rsid w:val="004A097F"/>
    <w:rsid w:val="004B55F3"/>
    <w:rsid w:val="004B5C85"/>
    <w:rsid w:val="004B5DFE"/>
    <w:rsid w:val="004C79A0"/>
    <w:rsid w:val="004D1E2A"/>
    <w:rsid w:val="004E4547"/>
    <w:rsid w:val="005261A9"/>
    <w:rsid w:val="005314A6"/>
    <w:rsid w:val="00543916"/>
    <w:rsid w:val="0054697E"/>
    <w:rsid w:val="00587C62"/>
    <w:rsid w:val="00591F46"/>
    <w:rsid w:val="005A247C"/>
    <w:rsid w:val="005C3EC9"/>
    <w:rsid w:val="005E649A"/>
    <w:rsid w:val="005E7547"/>
    <w:rsid w:val="00600254"/>
    <w:rsid w:val="00613B70"/>
    <w:rsid w:val="0061505B"/>
    <w:rsid w:val="00622A3B"/>
    <w:rsid w:val="00637517"/>
    <w:rsid w:val="00641C62"/>
    <w:rsid w:val="00645928"/>
    <w:rsid w:val="00670643"/>
    <w:rsid w:val="00674DCD"/>
    <w:rsid w:val="00681921"/>
    <w:rsid w:val="0068282C"/>
    <w:rsid w:val="00697773"/>
    <w:rsid w:val="006A350F"/>
    <w:rsid w:val="006F133B"/>
    <w:rsid w:val="006F7044"/>
    <w:rsid w:val="00707C78"/>
    <w:rsid w:val="00721ABE"/>
    <w:rsid w:val="00723C02"/>
    <w:rsid w:val="00724A8E"/>
    <w:rsid w:val="007476F0"/>
    <w:rsid w:val="007B0DBC"/>
    <w:rsid w:val="007B7450"/>
    <w:rsid w:val="007C4DA7"/>
    <w:rsid w:val="007E65D8"/>
    <w:rsid w:val="007F263E"/>
    <w:rsid w:val="007F33D4"/>
    <w:rsid w:val="007F5BEA"/>
    <w:rsid w:val="00804643"/>
    <w:rsid w:val="00817C42"/>
    <w:rsid w:val="00826027"/>
    <w:rsid w:val="0085014F"/>
    <w:rsid w:val="00850847"/>
    <w:rsid w:val="00857E15"/>
    <w:rsid w:val="00877C55"/>
    <w:rsid w:val="00893A25"/>
    <w:rsid w:val="008B1D82"/>
    <w:rsid w:val="008B3DD2"/>
    <w:rsid w:val="008B40AF"/>
    <w:rsid w:val="008B4DE4"/>
    <w:rsid w:val="008B767B"/>
    <w:rsid w:val="008B793F"/>
    <w:rsid w:val="008B7C0B"/>
    <w:rsid w:val="009003CC"/>
    <w:rsid w:val="0090350D"/>
    <w:rsid w:val="009048B2"/>
    <w:rsid w:val="00915C2C"/>
    <w:rsid w:val="009267EC"/>
    <w:rsid w:val="00945EFD"/>
    <w:rsid w:val="009567FA"/>
    <w:rsid w:val="00980672"/>
    <w:rsid w:val="009B0A16"/>
    <w:rsid w:val="009B6C79"/>
    <w:rsid w:val="009C38B4"/>
    <w:rsid w:val="009E6133"/>
    <w:rsid w:val="009F3608"/>
    <w:rsid w:val="00A10FD7"/>
    <w:rsid w:val="00A364E4"/>
    <w:rsid w:val="00A45193"/>
    <w:rsid w:val="00A718F1"/>
    <w:rsid w:val="00A914C7"/>
    <w:rsid w:val="00AB2CCE"/>
    <w:rsid w:val="00AB67FD"/>
    <w:rsid w:val="00AD0AE2"/>
    <w:rsid w:val="00AE5403"/>
    <w:rsid w:val="00B1060A"/>
    <w:rsid w:val="00B45C5F"/>
    <w:rsid w:val="00B47A78"/>
    <w:rsid w:val="00B77E42"/>
    <w:rsid w:val="00B844AA"/>
    <w:rsid w:val="00B91504"/>
    <w:rsid w:val="00B97192"/>
    <w:rsid w:val="00BC0F96"/>
    <w:rsid w:val="00BF338C"/>
    <w:rsid w:val="00BF6C9A"/>
    <w:rsid w:val="00C23E8D"/>
    <w:rsid w:val="00C66819"/>
    <w:rsid w:val="00C749F2"/>
    <w:rsid w:val="00C82708"/>
    <w:rsid w:val="00C9359B"/>
    <w:rsid w:val="00CA003A"/>
    <w:rsid w:val="00CB202A"/>
    <w:rsid w:val="00CB2498"/>
    <w:rsid w:val="00CD5858"/>
    <w:rsid w:val="00D05D8A"/>
    <w:rsid w:val="00D3630F"/>
    <w:rsid w:val="00D52561"/>
    <w:rsid w:val="00D73F87"/>
    <w:rsid w:val="00D8054D"/>
    <w:rsid w:val="00D8422F"/>
    <w:rsid w:val="00DA785C"/>
    <w:rsid w:val="00DB2B88"/>
    <w:rsid w:val="00DC09B5"/>
    <w:rsid w:val="00DC7E76"/>
    <w:rsid w:val="00DF6C02"/>
    <w:rsid w:val="00E10DAE"/>
    <w:rsid w:val="00E11EDB"/>
    <w:rsid w:val="00E12E4A"/>
    <w:rsid w:val="00E16738"/>
    <w:rsid w:val="00E30097"/>
    <w:rsid w:val="00E35D82"/>
    <w:rsid w:val="00E508C3"/>
    <w:rsid w:val="00E518C9"/>
    <w:rsid w:val="00E543E3"/>
    <w:rsid w:val="00E616B8"/>
    <w:rsid w:val="00E71BEA"/>
    <w:rsid w:val="00E72025"/>
    <w:rsid w:val="00E84C6A"/>
    <w:rsid w:val="00EA4EE8"/>
    <w:rsid w:val="00EA5021"/>
    <w:rsid w:val="00EA6A86"/>
    <w:rsid w:val="00ED0484"/>
    <w:rsid w:val="00ED1280"/>
    <w:rsid w:val="00EF52EC"/>
    <w:rsid w:val="00F25D20"/>
    <w:rsid w:val="00F417C5"/>
    <w:rsid w:val="00F71BFB"/>
    <w:rsid w:val="00F92870"/>
    <w:rsid w:val="00FA28F7"/>
    <w:rsid w:val="00FD4294"/>
    <w:rsid w:val="00FD4B5A"/>
    <w:rsid w:val="00FD6E00"/>
    <w:rsid w:val="00FE273F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Bianco</cp:lastModifiedBy>
  <cp:revision>9</cp:revision>
  <cp:lastPrinted>2023-07-12T08:55:00Z</cp:lastPrinted>
  <dcterms:created xsi:type="dcterms:W3CDTF">2024-09-16T15:44:00Z</dcterms:created>
  <dcterms:modified xsi:type="dcterms:W3CDTF">2024-11-05T11:14:00Z</dcterms:modified>
</cp:coreProperties>
</file>